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2412" w14:textId="77777777" w:rsidR="009D32BA" w:rsidRPr="009D32BA" w:rsidRDefault="009D32BA">
      <w:pPr>
        <w:rPr>
          <w:rFonts w:ascii="Arial" w:hAnsi="Arial" w:cs="Arial"/>
        </w:rPr>
      </w:pPr>
    </w:p>
    <w:p w14:paraId="0DAD567A" w14:textId="77777777" w:rsidR="009D32BA" w:rsidRPr="009D32BA" w:rsidRDefault="009D32BA">
      <w:pPr>
        <w:rPr>
          <w:rFonts w:ascii="Arial" w:hAnsi="Arial" w:cs="Arial"/>
        </w:rPr>
      </w:pPr>
    </w:p>
    <w:p w14:paraId="6E8455EF" w14:textId="77777777" w:rsidR="009D32BA" w:rsidRPr="009D32BA" w:rsidRDefault="009D32BA">
      <w:pPr>
        <w:rPr>
          <w:rFonts w:ascii="Arial" w:hAnsi="Arial" w:cs="Arial"/>
        </w:rPr>
      </w:pPr>
    </w:p>
    <w:p w14:paraId="7ACD5C15" w14:textId="77777777" w:rsidR="009D32BA" w:rsidRPr="009D32BA" w:rsidRDefault="009D32BA" w:rsidP="009D32BA">
      <w:pPr>
        <w:rPr>
          <w:rFonts w:ascii="Arial" w:hAnsi="Arial" w:cs="Arial"/>
        </w:rPr>
      </w:pPr>
    </w:p>
    <w:p w14:paraId="2FFFA6CE" w14:textId="33528219" w:rsidR="009D32BA" w:rsidRPr="009D32BA" w:rsidRDefault="009D32BA" w:rsidP="009D32BA">
      <w:pPr>
        <w:spacing w:after="0" w:line="276" w:lineRule="auto"/>
        <w:jc w:val="center"/>
        <w:rPr>
          <w:rFonts w:ascii="Arial" w:hAnsi="Arial" w:cs="Arial"/>
        </w:rPr>
      </w:pPr>
      <w:r w:rsidRPr="009D32BA">
        <w:rPr>
          <w:rFonts w:ascii="Arial" w:hAnsi="Arial" w:cs="Arial"/>
        </w:rPr>
        <w:t>Aging and Disability Resource Connection of Placer County</w:t>
      </w:r>
    </w:p>
    <w:p w14:paraId="7DAEEA80" w14:textId="7F55C548" w:rsidR="009D32BA" w:rsidRPr="009D32BA" w:rsidRDefault="009D32BA" w:rsidP="009D32BA">
      <w:pPr>
        <w:spacing w:after="0" w:line="276" w:lineRule="auto"/>
        <w:jc w:val="center"/>
        <w:rPr>
          <w:rFonts w:ascii="Arial" w:hAnsi="Arial" w:cs="Arial"/>
        </w:rPr>
      </w:pPr>
      <w:r w:rsidRPr="009D32BA">
        <w:rPr>
          <w:rFonts w:ascii="Arial" w:hAnsi="Arial" w:cs="Arial"/>
          <w:b/>
          <w:bCs/>
          <w:highlight w:val="yellow"/>
        </w:rPr>
        <w:t>Advisory Committee Meeting Minutes</w:t>
      </w:r>
    </w:p>
    <w:p w14:paraId="3A671D26" w14:textId="5A16BE17" w:rsidR="009D32BA" w:rsidRPr="009D32BA" w:rsidRDefault="009D32BA" w:rsidP="009D32BA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August 28, </w:t>
      </w:r>
      <w:proofErr w:type="gramStart"/>
      <w:r>
        <w:rPr>
          <w:rFonts w:ascii="Arial" w:hAnsi="Arial" w:cs="Arial"/>
        </w:rPr>
        <w:t>2026</w:t>
      </w:r>
      <w:proofErr w:type="gramEnd"/>
      <w:r>
        <w:rPr>
          <w:rFonts w:ascii="Arial" w:hAnsi="Arial" w:cs="Arial"/>
        </w:rPr>
        <w:t xml:space="preserve"> 2:00 – 3:30 PM</w:t>
      </w:r>
    </w:p>
    <w:p w14:paraId="58DF74FE" w14:textId="77777777" w:rsidR="009D32BA" w:rsidRPr="009D32BA" w:rsidRDefault="009D32BA" w:rsidP="009D32B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9D32BA">
        <w:rPr>
          <w:rFonts w:ascii="Calibri" w:hAnsi="Calibri" w:cs="Calibri"/>
          <w:b/>
          <w:bCs/>
          <w:sz w:val="22"/>
          <w:szCs w:val="22"/>
        </w:rPr>
        <w:t>Zoom Link:</w:t>
      </w:r>
    </w:p>
    <w:p w14:paraId="2700F074" w14:textId="77777777" w:rsidR="009D32BA" w:rsidRDefault="009D32BA" w:rsidP="009D32BA">
      <w:pPr>
        <w:spacing w:after="0" w:line="240" w:lineRule="auto"/>
        <w:rPr>
          <w:rFonts w:ascii="Arial" w:hAnsi="Arial" w:cs="Arial"/>
        </w:rPr>
      </w:pPr>
      <w:hyperlink r:id="rId7" w:history="1">
        <w:r w:rsidRPr="009D32BA">
          <w:rPr>
            <w:rStyle w:val="Hyperlink"/>
            <w:rFonts w:ascii="Calibri" w:hAnsi="Calibri" w:cs="Calibri"/>
            <w:color w:val="0066FF"/>
            <w:sz w:val="22"/>
            <w:szCs w:val="22"/>
          </w:rPr>
          <w:t>https://us02web.zoom.us/rec/share/i-zvkiJ3PpD9v3GOSaWo3r5kNdLvsCy8amfuwS5iVieTPD8cdPp87SbQco9x56Xe.JCGtwSHLpXislpsL</w:t>
        </w:r>
      </w:hyperlink>
      <w:r w:rsidRPr="009D32BA">
        <w:rPr>
          <w:rFonts w:ascii="Calibri" w:hAnsi="Calibri" w:cs="Calibri"/>
          <w:sz w:val="22"/>
          <w:szCs w:val="22"/>
        </w:rPr>
        <w:t> </w:t>
      </w:r>
      <w:r w:rsidRPr="009D32BA">
        <w:rPr>
          <w:rFonts w:ascii="Calibri" w:hAnsi="Calibri" w:cs="Calibri"/>
          <w:sz w:val="22"/>
          <w:szCs w:val="22"/>
        </w:rPr>
        <w:br/>
      </w:r>
      <w:r w:rsidRPr="009D32BA">
        <w:rPr>
          <w:rFonts w:ascii="Calibri" w:hAnsi="Calibri" w:cs="Calibri"/>
          <w:b/>
          <w:bCs/>
          <w:sz w:val="22"/>
          <w:szCs w:val="22"/>
        </w:rPr>
        <w:t>Passcode:</w:t>
      </w:r>
      <w:r w:rsidRPr="009D32BA">
        <w:rPr>
          <w:rFonts w:ascii="Calibri" w:hAnsi="Calibri" w:cs="Calibri"/>
          <w:sz w:val="22"/>
          <w:szCs w:val="22"/>
        </w:rPr>
        <w:t xml:space="preserve"> rz6%Vv68</w:t>
      </w:r>
      <w:r w:rsidRPr="009D32BA">
        <w:rPr>
          <w:rFonts w:ascii="Arial" w:hAnsi="Arial" w:cs="Arial"/>
        </w:rPr>
        <w:t> </w:t>
      </w:r>
    </w:p>
    <w:p w14:paraId="50A32776" w14:textId="77777777" w:rsidR="009D32BA" w:rsidRDefault="009D32BA" w:rsidP="009D32BA">
      <w:pPr>
        <w:spacing w:after="0" w:line="240" w:lineRule="auto"/>
        <w:rPr>
          <w:rFonts w:ascii="Arial" w:hAnsi="Arial" w:cs="Arial"/>
        </w:rPr>
      </w:pPr>
    </w:p>
    <w:p w14:paraId="0FBF64A9" w14:textId="15F5C14D" w:rsidR="002A4390" w:rsidRPr="00AE284B" w:rsidRDefault="009D32BA" w:rsidP="002A4390">
      <w:pPr>
        <w:spacing w:after="0" w:line="240" w:lineRule="auto"/>
        <w:rPr>
          <w:rFonts w:ascii="Arial" w:hAnsi="Arial" w:cs="Arial"/>
          <w:b/>
          <w:bCs/>
        </w:rPr>
      </w:pPr>
      <w:r w:rsidRPr="00AE284B">
        <w:rPr>
          <w:rFonts w:ascii="Arial" w:hAnsi="Arial" w:cs="Arial"/>
          <w:b/>
          <w:bCs/>
        </w:rPr>
        <w:t>Attendees</w:t>
      </w:r>
      <w:r w:rsidRPr="00AE284B">
        <w:rPr>
          <w:rFonts w:ascii="Arial" w:hAnsi="Arial" w:cs="Arial"/>
        </w:rPr>
        <w:t>: Anson Houghton</w:t>
      </w:r>
      <w:r w:rsidRPr="00AE284B">
        <w:rPr>
          <w:rFonts w:ascii="Arial" w:hAnsi="Arial" w:cs="Arial"/>
          <w:b/>
          <w:bCs/>
        </w:rPr>
        <w:t>, </w:t>
      </w:r>
      <w:r w:rsidRPr="00AE284B">
        <w:rPr>
          <w:rFonts w:ascii="Arial" w:hAnsi="Arial" w:cs="Arial"/>
        </w:rPr>
        <w:t>German Ayon, Naola Johnson, Liz Pazdral </w:t>
      </w:r>
      <w:r w:rsidRPr="00AE284B">
        <w:rPr>
          <w:rFonts w:ascii="Arial" w:hAnsi="Arial" w:cs="Arial"/>
          <w:b/>
          <w:bCs/>
        </w:rPr>
        <w:t>(AAA4) </w:t>
      </w:r>
      <w:r w:rsidRPr="00AE284B">
        <w:rPr>
          <w:rFonts w:ascii="Arial" w:hAnsi="Arial" w:cs="Arial"/>
        </w:rPr>
        <w:t>Elizabeth Pope</w:t>
      </w:r>
      <w:r w:rsidRPr="00AE284B">
        <w:rPr>
          <w:rFonts w:ascii="Arial" w:hAnsi="Arial" w:cs="Arial"/>
          <w:b/>
          <w:bCs/>
        </w:rPr>
        <w:t> (PIRS) </w:t>
      </w:r>
      <w:r w:rsidRPr="00AE284B">
        <w:rPr>
          <w:rFonts w:ascii="Arial" w:hAnsi="Arial" w:cs="Arial"/>
        </w:rPr>
        <w:t>Michelle Nevins</w:t>
      </w:r>
      <w:r w:rsidRPr="00AE284B">
        <w:rPr>
          <w:rFonts w:ascii="Arial" w:hAnsi="Arial" w:cs="Arial"/>
          <w:b/>
          <w:bCs/>
        </w:rPr>
        <w:t> (Del Oro), </w:t>
      </w:r>
      <w:r w:rsidRPr="00AE284B">
        <w:rPr>
          <w:rFonts w:ascii="Arial" w:hAnsi="Arial" w:cs="Arial"/>
        </w:rPr>
        <w:t>Anna Berry</w:t>
      </w:r>
      <w:r w:rsidRPr="00AE284B">
        <w:rPr>
          <w:rFonts w:ascii="Arial" w:hAnsi="Arial" w:cs="Arial"/>
          <w:b/>
          <w:bCs/>
        </w:rPr>
        <w:t> (Seniors First)</w:t>
      </w:r>
      <w:r w:rsidRPr="00AE284B">
        <w:rPr>
          <w:rFonts w:ascii="Arial" w:hAnsi="Arial" w:cs="Arial"/>
        </w:rPr>
        <w:t>, Colby Hytoff </w:t>
      </w:r>
      <w:r w:rsidRPr="00AE284B">
        <w:rPr>
          <w:rFonts w:ascii="Arial" w:hAnsi="Arial" w:cs="Arial"/>
          <w:b/>
          <w:bCs/>
        </w:rPr>
        <w:t>(Placer County Adult System of Care), </w:t>
      </w:r>
      <w:r w:rsidR="002A4390" w:rsidRPr="00AE284B">
        <w:rPr>
          <w:rFonts w:ascii="Arial" w:hAnsi="Arial" w:cs="Arial"/>
        </w:rPr>
        <w:t>William Reed</w:t>
      </w:r>
      <w:r w:rsidR="002A4390" w:rsidRPr="00AE284B">
        <w:rPr>
          <w:rFonts w:ascii="Arial" w:hAnsi="Arial" w:cs="Arial"/>
          <w:b/>
          <w:bCs/>
        </w:rPr>
        <w:t>, (</w:t>
      </w:r>
      <w:r w:rsidR="008B0E91" w:rsidRPr="00AE284B">
        <w:rPr>
          <w:rFonts w:ascii="Arial" w:hAnsi="Arial" w:cs="Arial"/>
          <w:b/>
          <w:bCs/>
        </w:rPr>
        <w:t>AAA4 Governing Board, Placer County Older Adult Advisory Commission</w:t>
      </w:r>
      <w:r w:rsidR="002A4390" w:rsidRPr="00AE284B">
        <w:rPr>
          <w:rFonts w:ascii="Arial" w:hAnsi="Arial" w:cs="Arial"/>
          <w:b/>
          <w:bCs/>
        </w:rPr>
        <w:t>)</w:t>
      </w:r>
      <w:r w:rsidR="002A4390" w:rsidRPr="00AE284B">
        <w:rPr>
          <w:rFonts w:ascii="Arial" w:hAnsi="Arial" w:cs="Arial"/>
        </w:rPr>
        <w:t>, Deb</w:t>
      </w:r>
      <w:r w:rsidR="00F72F80" w:rsidRPr="00AE284B">
        <w:rPr>
          <w:rFonts w:ascii="Arial" w:hAnsi="Arial" w:cs="Arial"/>
        </w:rPr>
        <w:t>orah</w:t>
      </w:r>
      <w:r w:rsidR="002A4390" w:rsidRPr="00AE284B">
        <w:rPr>
          <w:rFonts w:ascii="Arial" w:hAnsi="Arial" w:cs="Arial"/>
        </w:rPr>
        <w:t xml:space="preserve"> Tyler </w:t>
      </w:r>
      <w:r w:rsidR="002A4390" w:rsidRPr="00AE284B">
        <w:rPr>
          <w:rFonts w:ascii="Arial" w:hAnsi="Arial" w:cs="Arial"/>
          <w:b/>
          <w:bCs/>
        </w:rPr>
        <w:t>(</w:t>
      </w:r>
      <w:r w:rsidR="00F72F80" w:rsidRPr="00AE284B">
        <w:rPr>
          <w:rFonts w:ascii="Arial" w:hAnsi="Arial" w:cs="Arial"/>
          <w:b/>
          <w:bCs/>
        </w:rPr>
        <w:t>HICAP Services of Northern California)</w:t>
      </w:r>
      <w:r w:rsidR="00F72F80" w:rsidRPr="00AE284B">
        <w:rPr>
          <w:rFonts w:ascii="Arial" w:hAnsi="Arial" w:cs="Arial"/>
        </w:rPr>
        <w:t>, Lorraine Calong-</w:t>
      </w:r>
      <w:proofErr w:type="spellStart"/>
      <w:r w:rsidR="00F72F80" w:rsidRPr="00AE284B">
        <w:rPr>
          <w:rFonts w:ascii="Arial" w:hAnsi="Arial" w:cs="Arial"/>
        </w:rPr>
        <w:t>Haimson</w:t>
      </w:r>
      <w:proofErr w:type="spellEnd"/>
      <w:r w:rsidR="00F72F80" w:rsidRPr="00AE284B">
        <w:rPr>
          <w:rFonts w:ascii="Arial" w:hAnsi="Arial" w:cs="Arial"/>
        </w:rPr>
        <w:t xml:space="preserve">, </w:t>
      </w:r>
      <w:r w:rsidRPr="00AE284B">
        <w:rPr>
          <w:rFonts w:ascii="Arial" w:hAnsi="Arial" w:cs="Arial"/>
        </w:rPr>
        <w:t xml:space="preserve">Carl Jones, </w:t>
      </w:r>
      <w:r w:rsidR="002A4390" w:rsidRPr="00AE284B">
        <w:rPr>
          <w:rFonts w:ascii="Arial" w:hAnsi="Arial" w:cs="Arial"/>
          <w:b/>
          <w:bCs/>
        </w:rPr>
        <w:t>(Placer County IHSS Advisory Committee)</w:t>
      </w:r>
      <w:r w:rsidRPr="00AE284B">
        <w:rPr>
          <w:rFonts w:ascii="Arial" w:hAnsi="Arial" w:cs="Arial"/>
          <w:b/>
          <w:bCs/>
        </w:rPr>
        <w:t xml:space="preserve"> </w:t>
      </w:r>
      <w:r w:rsidRPr="00AE284B">
        <w:rPr>
          <w:rFonts w:ascii="Arial" w:hAnsi="Arial" w:cs="Arial"/>
        </w:rPr>
        <w:t>Julie Avendano</w:t>
      </w:r>
      <w:r w:rsidR="002A4390" w:rsidRPr="00AE284B">
        <w:rPr>
          <w:rFonts w:ascii="Arial" w:hAnsi="Arial" w:cs="Arial"/>
        </w:rPr>
        <w:t xml:space="preserve"> </w:t>
      </w:r>
      <w:r w:rsidRPr="00AE284B">
        <w:rPr>
          <w:rFonts w:ascii="Arial" w:hAnsi="Arial" w:cs="Arial"/>
          <w:b/>
          <w:bCs/>
        </w:rPr>
        <w:t>(Placer County APS), </w:t>
      </w:r>
      <w:r w:rsidRPr="00AE284B">
        <w:rPr>
          <w:rFonts w:ascii="Arial" w:hAnsi="Arial" w:cs="Arial"/>
        </w:rPr>
        <w:t>Jill Blake </w:t>
      </w:r>
      <w:r w:rsidRPr="00AE284B">
        <w:rPr>
          <w:rFonts w:ascii="Arial" w:hAnsi="Arial" w:cs="Arial"/>
          <w:b/>
          <w:bCs/>
        </w:rPr>
        <w:t>(Partnership Health Plan), </w:t>
      </w:r>
      <w:r w:rsidR="002A4390" w:rsidRPr="00AE284B">
        <w:rPr>
          <w:rFonts w:ascii="Arial" w:hAnsi="Arial" w:cs="Arial"/>
        </w:rPr>
        <w:t>Cassidy Pagan</w:t>
      </w:r>
      <w:r w:rsidR="00F72F80" w:rsidRPr="00AE284B">
        <w:rPr>
          <w:rFonts w:ascii="Arial" w:hAnsi="Arial" w:cs="Arial"/>
        </w:rPr>
        <w:t>ucci</w:t>
      </w:r>
      <w:r w:rsidR="002A4390" w:rsidRPr="00AE284B">
        <w:rPr>
          <w:rFonts w:ascii="Arial" w:hAnsi="Arial" w:cs="Arial"/>
          <w:b/>
          <w:bCs/>
        </w:rPr>
        <w:t xml:space="preserve">, (Placer County District Attorney's Office / Placer Protects Elder Abuse Team), </w:t>
      </w:r>
      <w:r w:rsidR="002A4390" w:rsidRPr="00AE284B">
        <w:rPr>
          <w:rFonts w:ascii="Arial" w:hAnsi="Arial" w:cs="Arial"/>
        </w:rPr>
        <w:t>Erica Williamson</w:t>
      </w:r>
      <w:r w:rsidR="002A4390" w:rsidRPr="00AE284B">
        <w:rPr>
          <w:rFonts w:ascii="Arial" w:hAnsi="Arial" w:cs="Arial"/>
          <w:b/>
          <w:bCs/>
        </w:rPr>
        <w:t xml:space="preserve">, (Placer County Public Health), </w:t>
      </w:r>
      <w:r w:rsidR="00F72F80" w:rsidRPr="00AE284B">
        <w:rPr>
          <w:rFonts w:ascii="Arial" w:hAnsi="Arial" w:cs="Arial"/>
        </w:rPr>
        <w:t>Kristine Alcamo</w:t>
      </w:r>
      <w:r w:rsidR="002A4390" w:rsidRPr="00AE284B">
        <w:rPr>
          <w:rFonts w:ascii="Arial" w:hAnsi="Arial" w:cs="Arial"/>
          <w:b/>
          <w:bCs/>
        </w:rPr>
        <w:t xml:space="preserve"> (Engage Services)</w:t>
      </w:r>
    </w:p>
    <w:p w14:paraId="02FFA74D" w14:textId="3C855613" w:rsidR="002A4390" w:rsidRPr="002A4390" w:rsidRDefault="002A4390" w:rsidP="002A439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3ADD80C" w14:textId="0936ABED" w:rsidR="009D32BA" w:rsidRPr="00EC3681" w:rsidRDefault="00EC3681" w:rsidP="009D32B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 w:rsidRPr="00EC3681">
        <w:rPr>
          <w:rFonts w:ascii="Arial" w:hAnsi="Arial" w:cs="Arial"/>
        </w:rPr>
        <w:t xml:space="preserve">Review of Previous Minutes:  Minutes from </w:t>
      </w:r>
      <w:r>
        <w:rPr>
          <w:rFonts w:ascii="Arial" w:hAnsi="Arial" w:cs="Arial"/>
        </w:rPr>
        <w:t>April 28</w:t>
      </w:r>
      <w:r w:rsidRPr="00EC3681">
        <w:rPr>
          <w:rFonts w:ascii="Arial" w:hAnsi="Arial" w:cs="Arial"/>
        </w:rPr>
        <w:t>, 2026, were reviewed and accepted as presented.</w:t>
      </w:r>
    </w:p>
    <w:p w14:paraId="53ADF809" w14:textId="77777777" w:rsidR="00EC3681" w:rsidRDefault="00EC3681" w:rsidP="009D32BA">
      <w:pPr>
        <w:spacing w:after="0" w:line="240" w:lineRule="auto"/>
        <w:rPr>
          <w:rFonts w:ascii="Arial" w:hAnsi="Arial" w:cs="Arial"/>
        </w:rPr>
      </w:pPr>
    </w:p>
    <w:p w14:paraId="731BD9AB" w14:textId="69B56A37" w:rsidR="00E70F04" w:rsidRDefault="00256E26" w:rsidP="009D32BA">
      <w:pPr>
        <w:spacing w:after="0" w:line="240" w:lineRule="auto"/>
        <w:rPr>
          <w:rFonts w:ascii="Arial" w:hAnsi="Arial" w:cs="Arial"/>
        </w:rPr>
      </w:pPr>
      <w:r w:rsidRPr="009D32BA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20900B0" wp14:editId="4B5384DA">
            <wp:simplePos x="0" y="0"/>
            <wp:positionH relativeFrom="margin">
              <wp:posOffset>1447800</wp:posOffset>
            </wp:positionH>
            <wp:positionV relativeFrom="margin">
              <wp:posOffset>-317500</wp:posOffset>
            </wp:positionV>
            <wp:extent cx="2978150" cy="1366520"/>
            <wp:effectExtent l="0" t="0" r="0" b="5080"/>
            <wp:wrapSquare wrapText="bothSides"/>
            <wp:docPr id="163419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9399" name="Picture 163419399"/>
                    <pic:cNvPicPr/>
                  </pic:nvPicPr>
                  <pic:blipFill>
                    <a:blip r:embed="rId8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681">
        <w:rPr>
          <w:rFonts w:ascii="Arial" w:hAnsi="Arial" w:cs="Arial"/>
        </w:rPr>
        <w:t>3.  ADRC Annual Reporting Preview and Partner Discussion:  Liz described the annual reporting process to the California Department of Aging and reviewed some of the accomplishments of the past year. Excerpts from the narrative and data are appended/attached to these minutes.</w:t>
      </w:r>
    </w:p>
    <w:p w14:paraId="1CDA0673" w14:textId="77777777" w:rsidR="00EC3681" w:rsidRDefault="00EC3681" w:rsidP="009D32BA">
      <w:pPr>
        <w:spacing w:after="0" w:line="240" w:lineRule="auto"/>
        <w:rPr>
          <w:rFonts w:ascii="Arial" w:hAnsi="Arial" w:cs="Arial"/>
        </w:rPr>
      </w:pPr>
    </w:p>
    <w:p w14:paraId="7E52152E" w14:textId="515E52AE" w:rsidR="00EC3681" w:rsidRDefault="00EC3681" w:rsidP="00EC368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 Cross Training:  Deborah Tyler, </w:t>
      </w:r>
      <w:r w:rsidRPr="00EC3681">
        <w:rPr>
          <w:rFonts w:ascii="Arial" w:hAnsi="Arial" w:cs="Arial"/>
        </w:rPr>
        <w:t>Regional Coordinator for HICAP, provided a detailed presentation regarding Medicare education, open enrollment, fraud prevention, and support services available through the Health Insurance Counseling and Advocacy Program.</w:t>
      </w:r>
      <w:r>
        <w:rPr>
          <w:rFonts w:ascii="Arial" w:hAnsi="Arial" w:cs="Arial"/>
        </w:rPr>
        <w:t xml:space="preserve"> She provided training regarding how service providers can prepare for the open enrollment beginning in October as well as the changes expected with the implementation of federal law H.R. 1 in 2027. Her slides are appended/attached to these minutes.</w:t>
      </w:r>
    </w:p>
    <w:p w14:paraId="76887665" w14:textId="77777777" w:rsidR="00EC3681" w:rsidRDefault="00EC3681" w:rsidP="00EC3681">
      <w:pPr>
        <w:spacing w:after="0" w:line="240" w:lineRule="auto"/>
        <w:rPr>
          <w:rFonts w:ascii="Arial" w:hAnsi="Arial" w:cs="Arial"/>
        </w:rPr>
      </w:pPr>
    </w:p>
    <w:p w14:paraId="6E880F6F" w14:textId="77777777" w:rsidR="00AC24AA" w:rsidRDefault="00EC3681" w:rsidP="00EC368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 Agency Updates  </w:t>
      </w:r>
    </w:p>
    <w:p w14:paraId="35376C51" w14:textId="09FE1676" w:rsidR="00EC3681" w:rsidRPr="00EC3681" w:rsidRDefault="00AC24AA" w:rsidP="00EC3681">
      <w:pPr>
        <w:spacing w:after="0" w:line="240" w:lineRule="auto"/>
        <w:rPr>
          <w:rFonts w:ascii="Arial" w:hAnsi="Arial" w:cs="Arial"/>
        </w:rPr>
      </w:pPr>
      <w:r w:rsidRPr="00AC24AA">
        <w:rPr>
          <w:rFonts w:ascii="Arial" w:hAnsi="Arial" w:cs="Arial"/>
          <w:b/>
          <w:bCs/>
        </w:rPr>
        <w:t xml:space="preserve">Del Oro Caregiver Resource Center (Michelle Nevins)  </w:t>
      </w:r>
      <w:r w:rsidR="00EC3681" w:rsidRPr="00EC3681">
        <w:rPr>
          <w:rFonts w:ascii="Arial" w:hAnsi="Arial" w:cs="Arial"/>
        </w:rPr>
        <w:t>Michelle Nevins reported that Del Oro Caregiver Resource Center is participating in the federal GUIDE program</w:t>
      </w:r>
      <w:r>
        <w:rPr>
          <w:rFonts w:ascii="Arial" w:hAnsi="Arial" w:cs="Arial"/>
        </w:rPr>
        <w:t xml:space="preserve">, </w:t>
      </w:r>
      <w:r w:rsidRPr="00AC24AA">
        <w:rPr>
          <w:rFonts w:ascii="Arial" w:hAnsi="Arial" w:cs="Arial"/>
        </w:rPr>
        <w:t>a free Medicare program that covers the costs of dementia care navigation services for those who are eligible</w:t>
      </w:r>
      <w:r>
        <w:rPr>
          <w:rFonts w:ascii="Arial" w:hAnsi="Arial" w:cs="Arial"/>
        </w:rPr>
        <w:t xml:space="preserve">, </w:t>
      </w:r>
      <w:r w:rsidR="00EC3681" w:rsidRPr="00EC3681">
        <w:rPr>
          <w:rFonts w:ascii="Arial" w:hAnsi="Arial" w:cs="Arial"/>
        </w:rPr>
        <w:t xml:space="preserve">through a contract with Tembo and is providing GUIDE services </w:t>
      </w:r>
      <w:r w:rsidR="00EC3681" w:rsidRPr="00EC3681">
        <w:rPr>
          <w:rFonts w:ascii="Arial" w:hAnsi="Arial" w:cs="Arial"/>
        </w:rPr>
        <w:lastRenderedPageBreak/>
        <w:t>for both existing and new clients. Debbie Tyler indicated interest in learning more about the program as referrals and inquiries increase.</w:t>
      </w:r>
    </w:p>
    <w:p w14:paraId="51DFB0F5" w14:textId="77777777" w:rsidR="00AC24AA" w:rsidRDefault="00AC24AA" w:rsidP="00EC3681">
      <w:pPr>
        <w:spacing w:after="0" w:line="240" w:lineRule="auto"/>
        <w:rPr>
          <w:rFonts w:ascii="Arial" w:hAnsi="Arial" w:cs="Arial"/>
          <w:b/>
          <w:bCs/>
        </w:rPr>
      </w:pPr>
    </w:p>
    <w:p w14:paraId="2A433213" w14:textId="73B06A01" w:rsidR="00EC3681" w:rsidRPr="00EC3681" w:rsidRDefault="00EC3681" w:rsidP="00EC3681">
      <w:pPr>
        <w:spacing w:after="0" w:line="240" w:lineRule="auto"/>
        <w:rPr>
          <w:rFonts w:ascii="Arial" w:hAnsi="Arial" w:cs="Arial"/>
          <w:b/>
          <w:bCs/>
        </w:rPr>
      </w:pPr>
      <w:r w:rsidRPr="00EC3681">
        <w:rPr>
          <w:rFonts w:ascii="Arial" w:hAnsi="Arial" w:cs="Arial"/>
          <w:b/>
          <w:bCs/>
        </w:rPr>
        <w:t>Auburn Senior Health Fair</w:t>
      </w:r>
    </w:p>
    <w:p w14:paraId="6EE4C3CA" w14:textId="52DD3EBC" w:rsidR="00EC3681" w:rsidRDefault="00EC3681" w:rsidP="00EC3681">
      <w:pPr>
        <w:spacing w:after="0" w:line="240" w:lineRule="auto"/>
        <w:rPr>
          <w:rFonts w:ascii="Arial" w:hAnsi="Arial" w:cs="Arial"/>
        </w:rPr>
      </w:pPr>
      <w:r w:rsidRPr="00EC3681">
        <w:rPr>
          <w:rFonts w:ascii="Arial" w:hAnsi="Arial" w:cs="Arial"/>
        </w:rPr>
        <w:t>Deb</w:t>
      </w:r>
      <w:r w:rsidR="002A4787">
        <w:rPr>
          <w:rFonts w:ascii="Arial" w:hAnsi="Arial" w:cs="Arial"/>
        </w:rPr>
        <w:t xml:space="preserve">orah </w:t>
      </w:r>
      <w:r w:rsidRPr="00EC3681">
        <w:rPr>
          <w:rFonts w:ascii="Arial" w:hAnsi="Arial" w:cs="Arial"/>
        </w:rPr>
        <w:t>Tyler announced the Auburn Senior Health Fair expected in October and invited ADRC participation. The ADRC expressed interest in having a resource table at the event.</w:t>
      </w:r>
    </w:p>
    <w:p w14:paraId="5109CD9B" w14:textId="77777777" w:rsidR="00AC24AA" w:rsidRPr="00EC3681" w:rsidRDefault="00AC24AA" w:rsidP="00EC3681">
      <w:pPr>
        <w:spacing w:after="0" w:line="240" w:lineRule="auto"/>
        <w:rPr>
          <w:rFonts w:ascii="Arial" w:hAnsi="Arial" w:cs="Arial"/>
        </w:rPr>
      </w:pPr>
    </w:p>
    <w:p w14:paraId="593801C2" w14:textId="77777777" w:rsidR="00EC3681" w:rsidRPr="00EC3681" w:rsidRDefault="00EC3681" w:rsidP="00EC3681">
      <w:pPr>
        <w:spacing w:after="0" w:line="240" w:lineRule="auto"/>
        <w:rPr>
          <w:rFonts w:ascii="Arial" w:hAnsi="Arial" w:cs="Arial"/>
          <w:b/>
          <w:bCs/>
        </w:rPr>
      </w:pPr>
      <w:r w:rsidRPr="00EC3681">
        <w:rPr>
          <w:rFonts w:ascii="Arial" w:hAnsi="Arial" w:cs="Arial"/>
          <w:b/>
          <w:bCs/>
        </w:rPr>
        <w:t>Medi-Cal Long-Term Care Concerns</w:t>
      </w:r>
    </w:p>
    <w:p w14:paraId="54A86689" w14:textId="702D5280" w:rsidR="00EC3681" w:rsidRDefault="00EC3681" w:rsidP="00EC3681">
      <w:pPr>
        <w:spacing w:after="0" w:line="240" w:lineRule="auto"/>
        <w:rPr>
          <w:rFonts w:ascii="Arial" w:hAnsi="Arial" w:cs="Arial"/>
        </w:rPr>
      </w:pPr>
      <w:r w:rsidRPr="00EC3681">
        <w:rPr>
          <w:rFonts w:ascii="Arial" w:hAnsi="Arial" w:cs="Arial"/>
        </w:rPr>
        <w:t>Naola raised questions regarding emerging reports about Medi-Cal changes affecting individuals living in residential care settings and those at risk of homelessness due to exhaustion of personal funds. Deb</w:t>
      </w:r>
      <w:r w:rsidR="002A4787">
        <w:rPr>
          <w:rFonts w:ascii="Arial" w:hAnsi="Arial" w:cs="Arial"/>
        </w:rPr>
        <w:t>orah</w:t>
      </w:r>
      <w:r w:rsidRPr="00EC3681">
        <w:rPr>
          <w:rFonts w:ascii="Arial" w:hAnsi="Arial" w:cs="Arial"/>
        </w:rPr>
        <w:t xml:space="preserve"> noted that information is still evolving and committed to sharing updates as additional guidance becomes available. </w:t>
      </w:r>
    </w:p>
    <w:p w14:paraId="69BE27D7" w14:textId="77777777" w:rsidR="00AC24AA" w:rsidRPr="00EC3681" w:rsidRDefault="00AC24AA" w:rsidP="00EC3681">
      <w:pPr>
        <w:spacing w:after="0" w:line="240" w:lineRule="auto"/>
        <w:rPr>
          <w:rFonts w:ascii="Arial" w:hAnsi="Arial" w:cs="Arial"/>
        </w:rPr>
      </w:pPr>
    </w:p>
    <w:p w14:paraId="5B7287A9" w14:textId="77777777" w:rsidR="00EC3681" w:rsidRPr="00EC3681" w:rsidRDefault="00000000" w:rsidP="00EC368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632362A8">
          <v:rect id="_x0000_i1025" style="width:0;height:1.5pt" o:hralign="center" o:hrstd="t" o:hr="t" fillcolor="#a0a0a0" stroked="f"/>
        </w:pict>
      </w:r>
    </w:p>
    <w:p w14:paraId="53CB3BD4" w14:textId="77777777" w:rsidR="00EC3681" w:rsidRPr="00EC3681" w:rsidRDefault="00EC3681" w:rsidP="00EC3681">
      <w:pPr>
        <w:spacing w:after="0" w:line="240" w:lineRule="auto"/>
        <w:rPr>
          <w:rFonts w:ascii="Arial" w:hAnsi="Arial" w:cs="Arial"/>
          <w:b/>
          <w:bCs/>
        </w:rPr>
      </w:pPr>
      <w:r w:rsidRPr="00EC3681">
        <w:rPr>
          <w:rFonts w:ascii="Arial" w:hAnsi="Arial" w:cs="Arial"/>
          <w:b/>
          <w:bCs/>
        </w:rPr>
        <w:t>Announcements</w:t>
      </w:r>
    </w:p>
    <w:p w14:paraId="36C32143" w14:textId="77777777" w:rsidR="00EC3681" w:rsidRPr="00EC3681" w:rsidRDefault="00EC3681" w:rsidP="00EC3681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C3681">
        <w:rPr>
          <w:rFonts w:ascii="Arial" w:hAnsi="Arial" w:cs="Arial"/>
        </w:rPr>
        <w:t xml:space="preserve">Next Steering Committee Meeting: </w:t>
      </w:r>
      <w:r w:rsidRPr="00EC3681">
        <w:rPr>
          <w:rFonts w:ascii="Arial" w:hAnsi="Arial" w:cs="Arial"/>
          <w:b/>
          <w:bCs/>
        </w:rPr>
        <w:t>August 25</w:t>
      </w:r>
    </w:p>
    <w:p w14:paraId="76DFDABB" w14:textId="77777777" w:rsidR="00EC3681" w:rsidRPr="00EC3681" w:rsidRDefault="00EC3681" w:rsidP="00EC3681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C3681">
        <w:rPr>
          <w:rFonts w:ascii="Arial" w:hAnsi="Arial" w:cs="Arial"/>
        </w:rPr>
        <w:t xml:space="preserve">Next ADRC Advisory Committee Meeting: </w:t>
      </w:r>
      <w:r w:rsidRPr="00EC3681">
        <w:rPr>
          <w:rFonts w:ascii="Arial" w:hAnsi="Arial" w:cs="Arial"/>
          <w:b/>
          <w:bCs/>
        </w:rPr>
        <w:t>October 27</w:t>
      </w:r>
    </w:p>
    <w:p w14:paraId="7B574747" w14:textId="04D73E82" w:rsidR="00EC3681" w:rsidRPr="009D32BA" w:rsidRDefault="00EC3681" w:rsidP="00EC3681">
      <w:pPr>
        <w:spacing w:after="0" w:line="240" w:lineRule="auto"/>
        <w:rPr>
          <w:rFonts w:ascii="Arial" w:hAnsi="Arial" w:cs="Arial"/>
        </w:rPr>
      </w:pPr>
    </w:p>
    <w:sectPr w:rsidR="00EC3681" w:rsidRPr="009D32BA" w:rsidSect="00C40EEA">
      <w:footerReference w:type="defaul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4769" w14:textId="77777777" w:rsidR="007C26E9" w:rsidRDefault="007C26E9" w:rsidP="003C7296">
      <w:pPr>
        <w:spacing w:after="0" w:line="240" w:lineRule="auto"/>
      </w:pPr>
      <w:r>
        <w:separator/>
      </w:r>
    </w:p>
  </w:endnote>
  <w:endnote w:type="continuationSeparator" w:id="0">
    <w:p w14:paraId="77442476" w14:textId="77777777" w:rsidR="007C26E9" w:rsidRDefault="007C26E9" w:rsidP="003C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76525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2450E7" w14:textId="2E99632A" w:rsidR="00AE284B" w:rsidRDefault="00AE284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BBCBC43" w14:textId="77777777" w:rsidR="00AE284B" w:rsidRDefault="00AE28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D4F4" w14:textId="77777777" w:rsidR="007C26E9" w:rsidRDefault="007C26E9" w:rsidP="003C7296">
      <w:pPr>
        <w:spacing w:after="0" w:line="240" w:lineRule="auto"/>
      </w:pPr>
      <w:r>
        <w:separator/>
      </w:r>
    </w:p>
  </w:footnote>
  <w:footnote w:type="continuationSeparator" w:id="0">
    <w:p w14:paraId="15B07077" w14:textId="77777777" w:rsidR="007C26E9" w:rsidRDefault="007C26E9" w:rsidP="003C7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0524E"/>
    <w:multiLevelType w:val="multilevel"/>
    <w:tmpl w:val="730A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05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26"/>
    <w:rsid w:val="00256E26"/>
    <w:rsid w:val="002A4390"/>
    <w:rsid w:val="002A4787"/>
    <w:rsid w:val="003C7296"/>
    <w:rsid w:val="00540ADB"/>
    <w:rsid w:val="006661C1"/>
    <w:rsid w:val="007C26E9"/>
    <w:rsid w:val="00876CF9"/>
    <w:rsid w:val="008B0E91"/>
    <w:rsid w:val="009D32BA"/>
    <w:rsid w:val="00A22257"/>
    <w:rsid w:val="00AC24AA"/>
    <w:rsid w:val="00AC6FC3"/>
    <w:rsid w:val="00AE284B"/>
    <w:rsid w:val="00C40EEA"/>
    <w:rsid w:val="00CD3E17"/>
    <w:rsid w:val="00E70F04"/>
    <w:rsid w:val="00EC3681"/>
    <w:rsid w:val="00F7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0263D"/>
  <w15:chartTrackingRefBased/>
  <w15:docId w15:val="{DC48CF6D-13A6-4179-A2AD-E9CED5D7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E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E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E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E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E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E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E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E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E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E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E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32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2B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296"/>
  </w:style>
  <w:style w:type="paragraph" w:styleId="Footer">
    <w:name w:val="footer"/>
    <w:basedOn w:val="Normal"/>
    <w:link w:val="FooterChar"/>
    <w:uiPriority w:val="99"/>
    <w:unhideWhenUsed/>
    <w:rsid w:val="003C7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us02web.zoom.us/rec/share/i-zvkiJ3PpD9v3GOSaWo3r5kNdLvsCy8amfuwS5iVieTPD8cdPp87SbQco9x56Xe.JCGtwSHLpXislps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Pazdral</dc:creator>
  <cp:keywords/>
  <dc:description/>
  <cp:lastModifiedBy>Liz Pazdral</cp:lastModifiedBy>
  <cp:revision>4</cp:revision>
  <dcterms:created xsi:type="dcterms:W3CDTF">2026-08-07T15:28:00Z</dcterms:created>
  <dcterms:modified xsi:type="dcterms:W3CDTF">2026-08-07T19:49:00Z</dcterms:modified>
</cp:coreProperties>
</file>